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76" w:rsidRDefault="00B57276" w:rsidP="00321E99">
      <w:pPr>
        <w:spacing w:after="0"/>
        <w:rPr>
          <w:rFonts w:ascii="Times New Roman" w:hAnsi="Times New Roman" w:cs="Times New Roman"/>
          <w:b/>
        </w:rPr>
      </w:pPr>
    </w:p>
    <w:p w:rsidR="00B57276" w:rsidRDefault="00B57276" w:rsidP="00321E99">
      <w:pPr>
        <w:spacing w:after="0"/>
        <w:rPr>
          <w:rFonts w:ascii="Times New Roman" w:hAnsi="Times New Roman" w:cs="Times New Roman"/>
          <w:b/>
        </w:rPr>
      </w:pPr>
    </w:p>
    <w:p w:rsidR="00B57276" w:rsidRDefault="00B57276" w:rsidP="00321E9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383020" cy="8776653"/>
            <wp:effectExtent l="0" t="0" r="0" b="0"/>
            <wp:docPr id="1" name="Рисунок 1" descr="C:\Users\ASUS\Desktop\положение о выплат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оложение о выплатах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276" w:rsidRDefault="00B57276" w:rsidP="00321E99">
      <w:pPr>
        <w:spacing w:after="0"/>
        <w:rPr>
          <w:rFonts w:ascii="Times New Roman" w:hAnsi="Times New Roman" w:cs="Times New Roman"/>
          <w:b/>
        </w:rPr>
      </w:pPr>
    </w:p>
    <w:p w:rsidR="00B57276" w:rsidRDefault="00B57276" w:rsidP="00321E99">
      <w:pPr>
        <w:spacing w:after="0"/>
        <w:rPr>
          <w:rFonts w:ascii="Times New Roman" w:hAnsi="Times New Roman" w:cs="Times New Roman"/>
          <w:b/>
        </w:rPr>
      </w:pPr>
    </w:p>
    <w:p w:rsidR="00B57276" w:rsidRDefault="00B57276" w:rsidP="00321E99">
      <w:pPr>
        <w:spacing w:after="0"/>
        <w:rPr>
          <w:rFonts w:ascii="Times New Roman" w:hAnsi="Times New Roman" w:cs="Times New Roman"/>
          <w:b/>
        </w:rPr>
      </w:pPr>
    </w:p>
    <w:p w:rsidR="00B57276" w:rsidRDefault="00B57276" w:rsidP="00321E99">
      <w:pPr>
        <w:spacing w:after="0"/>
        <w:rPr>
          <w:rFonts w:ascii="Times New Roman" w:hAnsi="Times New Roman" w:cs="Times New Roman"/>
          <w:b/>
        </w:rPr>
      </w:pPr>
    </w:p>
    <w:p w:rsidR="00E53795" w:rsidRPr="00480B4F" w:rsidRDefault="00FA36A5" w:rsidP="00321E99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Согласовано</w:t>
      </w:r>
      <w:r w:rsidR="00480B4F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33C3F">
        <w:rPr>
          <w:rFonts w:ascii="Times New Roman" w:hAnsi="Times New Roman" w:cs="Times New Roman"/>
          <w:b/>
        </w:rPr>
        <w:t xml:space="preserve">          </w:t>
      </w:r>
      <w:r w:rsidR="00480B4F">
        <w:rPr>
          <w:rFonts w:ascii="Times New Roman" w:hAnsi="Times New Roman" w:cs="Times New Roman"/>
          <w:b/>
        </w:rPr>
        <w:t>«Утверждаю»</w:t>
      </w:r>
    </w:p>
    <w:p w:rsidR="00433C3F" w:rsidRDefault="00FA36A5" w:rsidP="00321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proofErr w:type="gramStart"/>
      <w:r>
        <w:rPr>
          <w:rFonts w:ascii="Times New Roman" w:hAnsi="Times New Roman" w:cs="Times New Roman"/>
        </w:rPr>
        <w:t>профкома</w:t>
      </w:r>
      <w:proofErr w:type="gramEnd"/>
      <w:r w:rsidR="00433C3F">
        <w:rPr>
          <w:rFonts w:ascii="Times New Roman" w:hAnsi="Times New Roman" w:cs="Times New Roman"/>
        </w:rPr>
        <w:t xml:space="preserve">                                                   Заведующий МБДОУ «Детский сад № 338»</w:t>
      </w:r>
    </w:p>
    <w:p w:rsidR="00321E99" w:rsidRPr="00480B4F" w:rsidRDefault="00433C3F" w:rsidP="00321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proofErr w:type="spellStart"/>
      <w:r>
        <w:rPr>
          <w:rFonts w:ascii="Times New Roman" w:hAnsi="Times New Roman" w:cs="Times New Roman"/>
        </w:rPr>
        <w:t>М.М.файзуллина</w:t>
      </w:r>
      <w:proofErr w:type="spellEnd"/>
      <w:r>
        <w:rPr>
          <w:rFonts w:ascii="Times New Roman" w:hAnsi="Times New Roman" w:cs="Times New Roman"/>
        </w:rPr>
        <w:t xml:space="preserve">       </w:t>
      </w:r>
      <w:r w:rsidR="00FA36A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____________</w:t>
      </w:r>
      <w:proofErr w:type="spellStart"/>
      <w:r>
        <w:rPr>
          <w:rFonts w:ascii="Times New Roman" w:hAnsi="Times New Roman" w:cs="Times New Roman"/>
        </w:rPr>
        <w:t>Е.А.Сергеева</w:t>
      </w:r>
      <w:proofErr w:type="spellEnd"/>
    </w:p>
    <w:p w:rsidR="00480B4F" w:rsidRDefault="00321E99" w:rsidP="00321E99">
      <w:pPr>
        <w:spacing w:after="0"/>
        <w:rPr>
          <w:rFonts w:ascii="Times New Roman" w:hAnsi="Times New Roman" w:cs="Times New Roman"/>
        </w:rPr>
      </w:pPr>
      <w:r w:rsidRPr="00480B4F">
        <w:rPr>
          <w:rFonts w:ascii="Times New Roman" w:hAnsi="Times New Roman" w:cs="Times New Roman"/>
        </w:rPr>
        <w:t xml:space="preserve"> «__»_________20____года</w:t>
      </w:r>
      <w:r w:rsidR="00480B4F">
        <w:rPr>
          <w:rFonts w:ascii="Times New Roman" w:hAnsi="Times New Roman" w:cs="Times New Roman"/>
        </w:rPr>
        <w:t xml:space="preserve">                                </w:t>
      </w:r>
      <w:r w:rsidR="00433C3F">
        <w:rPr>
          <w:rFonts w:ascii="Times New Roman" w:hAnsi="Times New Roman" w:cs="Times New Roman"/>
        </w:rPr>
        <w:t xml:space="preserve"> </w:t>
      </w:r>
      <w:r w:rsidR="00FA36A5">
        <w:rPr>
          <w:rFonts w:ascii="Times New Roman" w:hAnsi="Times New Roman" w:cs="Times New Roman"/>
        </w:rPr>
        <w:t xml:space="preserve">   </w:t>
      </w:r>
      <w:r w:rsidR="00433C3F">
        <w:rPr>
          <w:rFonts w:ascii="Times New Roman" w:hAnsi="Times New Roman" w:cs="Times New Roman"/>
        </w:rPr>
        <w:t xml:space="preserve">        </w:t>
      </w:r>
      <w:r w:rsidR="00FA36A5">
        <w:rPr>
          <w:rFonts w:ascii="Times New Roman" w:hAnsi="Times New Roman" w:cs="Times New Roman"/>
        </w:rPr>
        <w:t xml:space="preserve">  </w:t>
      </w:r>
      <w:r w:rsidR="00480B4F">
        <w:rPr>
          <w:rFonts w:ascii="Times New Roman" w:hAnsi="Times New Roman" w:cs="Times New Roman"/>
        </w:rPr>
        <w:t xml:space="preserve">от </w:t>
      </w:r>
      <w:r w:rsidR="00433C3F">
        <w:rPr>
          <w:rFonts w:ascii="Times New Roman" w:hAnsi="Times New Roman" w:cs="Times New Roman"/>
        </w:rPr>
        <w:t>«___»__________</w:t>
      </w:r>
      <w:r w:rsidR="00480B4F">
        <w:rPr>
          <w:rFonts w:ascii="Times New Roman" w:hAnsi="Times New Roman" w:cs="Times New Roman"/>
        </w:rPr>
        <w:t>20 ___года</w:t>
      </w:r>
    </w:p>
    <w:p w:rsidR="00480B4F" w:rsidRDefault="00480B4F" w:rsidP="00321E99">
      <w:pPr>
        <w:spacing w:after="0"/>
        <w:rPr>
          <w:rFonts w:ascii="Times New Roman" w:hAnsi="Times New Roman" w:cs="Times New Roman"/>
        </w:rPr>
      </w:pPr>
    </w:p>
    <w:p w:rsidR="00FA36A5" w:rsidRPr="00433C3F" w:rsidRDefault="00326EF6" w:rsidP="0048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C3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80B4F" w:rsidRPr="00433C3F" w:rsidRDefault="00FA36A5" w:rsidP="0048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C3F">
        <w:rPr>
          <w:rFonts w:ascii="Times New Roman" w:hAnsi="Times New Roman" w:cs="Times New Roman"/>
          <w:b/>
          <w:sz w:val="24"/>
          <w:szCs w:val="24"/>
        </w:rPr>
        <w:t xml:space="preserve"> «О выплатах стимулирующего характера»</w:t>
      </w:r>
    </w:p>
    <w:p w:rsidR="00480B4F" w:rsidRPr="00433C3F" w:rsidRDefault="00FA36A5" w:rsidP="0048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C3F">
        <w:rPr>
          <w:rFonts w:ascii="Times New Roman" w:hAnsi="Times New Roman" w:cs="Times New Roman"/>
          <w:b/>
          <w:sz w:val="24"/>
          <w:szCs w:val="24"/>
        </w:rPr>
        <w:t>Работникам М</w:t>
      </w:r>
      <w:r w:rsidR="00480B4F" w:rsidRPr="00433C3F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</w:t>
      </w:r>
      <w:r w:rsidRPr="00433C3F">
        <w:rPr>
          <w:rFonts w:ascii="Times New Roman" w:hAnsi="Times New Roman" w:cs="Times New Roman"/>
          <w:b/>
          <w:sz w:val="24"/>
          <w:szCs w:val="24"/>
        </w:rPr>
        <w:t xml:space="preserve"> образовательного </w:t>
      </w:r>
      <w:r w:rsidR="00480B4F" w:rsidRPr="00433C3F">
        <w:rPr>
          <w:rFonts w:ascii="Times New Roman" w:hAnsi="Times New Roman" w:cs="Times New Roman"/>
          <w:b/>
          <w:sz w:val="24"/>
          <w:szCs w:val="24"/>
        </w:rPr>
        <w:t xml:space="preserve"> учреждения</w:t>
      </w:r>
      <w:r w:rsidRPr="00433C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B4F" w:rsidRPr="00433C3F">
        <w:rPr>
          <w:rFonts w:ascii="Times New Roman" w:hAnsi="Times New Roman" w:cs="Times New Roman"/>
          <w:b/>
          <w:sz w:val="24"/>
          <w:szCs w:val="24"/>
        </w:rPr>
        <w:t>«Детский сад №338</w:t>
      </w:r>
      <w:r w:rsidRPr="00433C3F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="00480B4F" w:rsidRPr="00433C3F">
        <w:rPr>
          <w:rFonts w:ascii="Times New Roman" w:hAnsi="Times New Roman" w:cs="Times New Roman"/>
          <w:b/>
          <w:sz w:val="24"/>
          <w:szCs w:val="24"/>
        </w:rPr>
        <w:t>»</w:t>
      </w:r>
      <w:r w:rsidRPr="00433C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33C3F">
        <w:rPr>
          <w:rFonts w:ascii="Times New Roman" w:hAnsi="Times New Roman" w:cs="Times New Roman"/>
          <w:b/>
          <w:sz w:val="24"/>
          <w:szCs w:val="24"/>
        </w:rPr>
        <w:t>Ново-Савиновского</w:t>
      </w:r>
      <w:proofErr w:type="gramEnd"/>
      <w:r w:rsidRPr="00433C3F">
        <w:rPr>
          <w:rFonts w:ascii="Times New Roman" w:hAnsi="Times New Roman" w:cs="Times New Roman"/>
          <w:b/>
          <w:sz w:val="24"/>
          <w:szCs w:val="24"/>
        </w:rPr>
        <w:t xml:space="preserve"> района г.Казани</w:t>
      </w:r>
    </w:p>
    <w:p w:rsidR="00480B4F" w:rsidRPr="00433C3F" w:rsidRDefault="00480B4F" w:rsidP="00480B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C3F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945175" w:rsidRPr="00433C3F" w:rsidRDefault="00480B4F" w:rsidP="00326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1.1.</w:t>
      </w:r>
      <w:r w:rsidR="000417A4" w:rsidRPr="00433C3F">
        <w:rPr>
          <w:rFonts w:ascii="Times New Roman" w:hAnsi="Times New Roman" w:cs="Times New Roman"/>
          <w:sz w:val="24"/>
          <w:szCs w:val="24"/>
        </w:rPr>
        <w:t xml:space="preserve">   </w:t>
      </w:r>
      <w:r w:rsidR="00326EF6" w:rsidRPr="00433C3F">
        <w:rPr>
          <w:rFonts w:ascii="Times New Roman" w:hAnsi="Times New Roman" w:cs="Times New Roman"/>
          <w:sz w:val="24"/>
          <w:szCs w:val="24"/>
        </w:rPr>
        <w:t xml:space="preserve">Настоящие Положение </w:t>
      </w:r>
      <w:r w:rsidR="00FA36A5" w:rsidRPr="00433C3F">
        <w:rPr>
          <w:rFonts w:ascii="Times New Roman" w:hAnsi="Times New Roman" w:cs="Times New Roman"/>
          <w:sz w:val="24"/>
          <w:szCs w:val="24"/>
        </w:rPr>
        <w:t xml:space="preserve">разработано в </w:t>
      </w:r>
      <w:r w:rsidR="00326EF6" w:rsidRPr="00433C3F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FA36A5" w:rsidRPr="00433C3F">
        <w:rPr>
          <w:rFonts w:ascii="Times New Roman" w:hAnsi="Times New Roman" w:cs="Times New Roman"/>
          <w:sz w:val="24"/>
          <w:szCs w:val="24"/>
        </w:rPr>
        <w:t xml:space="preserve">Трудовым кодексом Российской Федерации, Законом Российской Федерации «Об образовании», «О внесении изменений от 25.06.2013 № 2441\13 в Приказ МО и Н РТ «Об утверждении критериев оценки эффективности деятельности руководителей и </w:t>
      </w:r>
      <w:proofErr w:type="gramStart"/>
      <w:r w:rsidR="00FA36A5" w:rsidRPr="00433C3F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="00FA36A5" w:rsidRPr="00433C3F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учреждений РТ» от</w:t>
      </w:r>
      <w:r w:rsidR="000417A4" w:rsidRPr="00433C3F">
        <w:rPr>
          <w:rFonts w:ascii="Times New Roman" w:hAnsi="Times New Roman" w:cs="Times New Roman"/>
          <w:sz w:val="24"/>
          <w:szCs w:val="24"/>
        </w:rPr>
        <w:t xml:space="preserve"> 19.05.2015г №6162\15</w:t>
      </w:r>
      <w:r w:rsidR="00FA36A5" w:rsidRPr="00433C3F">
        <w:rPr>
          <w:rFonts w:ascii="Times New Roman" w:hAnsi="Times New Roman" w:cs="Times New Roman"/>
          <w:sz w:val="24"/>
          <w:szCs w:val="24"/>
        </w:rPr>
        <w:t xml:space="preserve">  </w:t>
      </w:r>
      <w:r w:rsidR="00326EF6" w:rsidRPr="00433C3F">
        <w:rPr>
          <w:rFonts w:ascii="Times New Roman" w:hAnsi="Times New Roman" w:cs="Times New Roman"/>
          <w:sz w:val="24"/>
          <w:szCs w:val="24"/>
        </w:rPr>
        <w:t>.</w:t>
      </w:r>
    </w:p>
    <w:p w:rsidR="00932315" w:rsidRPr="00433C3F" w:rsidRDefault="00326EF6" w:rsidP="0004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1.2.</w:t>
      </w:r>
      <w:r w:rsidR="000417A4" w:rsidRPr="00433C3F">
        <w:rPr>
          <w:rFonts w:ascii="Times New Roman" w:hAnsi="Times New Roman" w:cs="Times New Roman"/>
          <w:sz w:val="24"/>
          <w:szCs w:val="24"/>
        </w:rPr>
        <w:t xml:space="preserve">   Настоящие положение устанавливает </w:t>
      </w:r>
      <w:proofErr w:type="gramStart"/>
      <w:r w:rsidR="000417A4" w:rsidRPr="00433C3F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="000417A4" w:rsidRPr="00433C3F">
        <w:rPr>
          <w:rFonts w:ascii="Times New Roman" w:hAnsi="Times New Roman" w:cs="Times New Roman"/>
          <w:sz w:val="24"/>
          <w:szCs w:val="24"/>
        </w:rPr>
        <w:t xml:space="preserve"> и порядок распределения стимулирующей части заработной платы работников ДОУ.</w:t>
      </w:r>
    </w:p>
    <w:p w:rsidR="00932315" w:rsidRPr="00433C3F" w:rsidRDefault="00932315" w:rsidP="00326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1.3</w:t>
      </w:r>
      <w:r w:rsidR="000417A4" w:rsidRPr="00433C3F">
        <w:rPr>
          <w:rFonts w:ascii="Times New Roman" w:hAnsi="Times New Roman" w:cs="Times New Roman"/>
          <w:sz w:val="24"/>
          <w:szCs w:val="24"/>
        </w:rPr>
        <w:t>.    Стимулирующие выплаты работникам распределяются Советом учреждения, обеспечивающим демократический, государственно-общественный характер управления, по представлению заведующей ДОУ.</w:t>
      </w:r>
    </w:p>
    <w:p w:rsidR="000417A4" w:rsidRPr="00433C3F" w:rsidRDefault="000417A4" w:rsidP="00326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1.4.   Стимулирующая часть фонда оплаты труда направлена на усиление материальной заинтересованности работников ДОУ в повышении качества образовательного и воспитательного процесса, развитие творческой активности и инициативы, мотивацию работников в области инновационной деятельности, современных образовательных технологий.</w:t>
      </w:r>
    </w:p>
    <w:p w:rsidR="000417A4" w:rsidRPr="00433C3F" w:rsidRDefault="000417A4" w:rsidP="00326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1.5.    Основная цель предоставления вознаграждений – повысить качество образования и стимулировать повышение профессионального уровня работников и мотивации на до</w:t>
      </w:r>
      <w:r w:rsidR="00753D55" w:rsidRPr="00433C3F">
        <w:rPr>
          <w:rFonts w:ascii="Times New Roman" w:hAnsi="Times New Roman" w:cs="Times New Roman"/>
          <w:sz w:val="24"/>
          <w:szCs w:val="24"/>
        </w:rPr>
        <w:t>стижение высоких результатов.</w:t>
      </w:r>
    </w:p>
    <w:p w:rsidR="00753D55" w:rsidRPr="00433C3F" w:rsidRDefault="00753D55" w:rsidP="00326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1.6.        Система стимулирования включает поощрительные выплаты по результатам труда всем категориям работников дошкольного учреждения.</w:t>
      </w:r>
    </w:p>
    <w:p w:rsidR="00753D55" w:rsidRPr="00433C3F" w:rsidRDefault="00753D55" w:rsidP="00326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1.7.        Стимулирующая часть фонда оплаты труда общеобразовательного учреждения  распределяется между педагогическими и непедагогическими работниками МБДОУ№338 в пределах выделенного финансирования.</w:t>
      </w:r>
    </w:p>
    <w:p w:rsidR="00433C3F" w:rsidRDefault="00753D55" w:rsidP="00433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1.8.     Работникам дошкольного образовательного учреждения могут быть установлены следующие виды выплат стимулирующего характера: по результатам работы за квартал, полугодие, год и единовременные премии.</w:t>
      </w:r>
    </w:p>
    <w:p w:rsidR="00932315" w:rsidRPr="00433C3F" w:rsidRDefault="00932315" w:rsidP="00433C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53D55" w:rsidRPr="00433C3F">
        <w:rPr>
          <w:rFonts w:ascii="Times New Roman" w:hAnsi="Times New Roman" w:cs="Times New Roman"/>
          <w:b/>
          <w:sz w:val="24"/>
          <w:szCs w:val="24"/>
        </w:rPr>
        <w:t>Порядок рассмотрения Советом учреждения вопроса о стимулировании работников ДОУ.</w:t>
      </w:r>
    </w:p>
    <w:p w:rsidR="00753D55" w:rsidRPr="00433C3F" w:rsidRDefault="00753D55" w:rsidP="00480B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 </w:t>
      </w:r>
      <w:r w:rsidR="00932315" w:rsidRPr="00433C3F">
        <w:rPr>
          <w:rFonts w:ascii="Times New Roman" w:hAnsi="Times New Roman" w:cs="Times New Roman"/>
          <w:sz w:val="24"/>
          <w:szCs w:val="24"/>
        </w:rPr>
        <w:t xml:space="preserve"> 2.1. </w:t>
      </w:r>
      <w:r w:rsidRPr="00433C3F">
        <w:rPr>
          <w:rFonts w:ascii="Times New Roman" w:hAnsi="Times New Roman" w:cs="Times New Roman"/>
          <w:sz w:val="24"/>
          <w:szCs w:val="24"/>
        </w:rPr>
        <w:t xml:space="preserve">    Распределение вознаграждений осуществляется по итогам каждого квартала. Вознаграждения педагогическим  и непедагогическим работникам присуждается в соответствии  с настоящим Положением.</w:t>
      </w:r>
    </w:p>
    <w:p w:rsidR="005D3A05" w:rsidRPr="00433C3F" w:rsidRDefault="0078329A" w:rsidP="00480B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 2.2</w:t>
      </w:r>
      <w:r w:rsidR="005D3A05" w:rsidRPr="00433C3F">
        <w:rPr>
          <w:rFonts w:ascii="Times New Roman" w:hAnsi="Times New Roman" w:cs="Times New Roman"/>
          <w:sz w:val="24"/>
          <w:szCs w:val="24"/>
        </w:rPr>
        <w:t xml:space="preserve">.        </w:t>
      </w:r>
      <w:r w:rsidR="00753D55" w:rsidRPr="00433C3F">
        <w:rPr>
          <w:rFonts w:ascii="Times New Roman" w:hAnsi="Times New Roman" w:cs="Times New Roman"/>
          <w:sz w:val="24"/>
          <w:szCs w:val="24"/>
        </w:rPr>
        <w:t>Поощрительные выплаты по результатам труда распределяются заведующим и профкомом детского учреждения</w:t>
      </w:r>
      <w:r w:rsidR="005D3A05" w:rsidRPr="00433C3F">
        <w:rPr>
          <w:rFonts w:ascii="Times New Roman" w:hAnsi="Times New Roman" w:cs="Times New Roman"/>
          <w:sz w:val="24"/>
          <w:szCs w:val="24"/>
        </w:rPr>
        <w:t>, обеспечивающий демократический, государственно-общественный характер управления, по представлению заведующей ДОУ.</w:t>
      </w:r>
    </w:p>
    <w:p w:rsidR="0078329A" w:rsidRPr="00433C3F" w:rsidRDefault="0078329A" w:rsidP="00480B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 2.3. </w:t>
      </w:r>
      <w:r w:rsidR="00433C3F">
        <w:rPr>
          <w:rFonts w:ascii="Times New Roman" w:hAnsi="Times New Roman" w:cs="Times New Roman"/>
          <w:sz w:val="24"/>
          <w:szCs w:val="24"/>
        </w:rPr>
        <w:t xml:space="preserve">  Заведующий</w:t>
      </w:r>
      <w:r w:rsidR="005D3A05" w:rsidRPr="00433C3F">
        <w:rPr>
          <w:rFonts w:ascii="Times New Roman" w:hAnsi="Times New Roman" w:cs="Times New Roman"/>
          <w:sz w:val="24"/>
          <w:szCs w:val="24"/>
        </w:rPr>
        <w:t xml:space="preserve"> ДОУ предоставляет аналитическую информацию о показателях деятельности работников, являющихся основанием для их премирования.</w:t>
      </w:r>
    </w:p>
    <w:p w:rsidR="005D3A05" w:rsidRPr="00433C3F" w:rsidRDefault="005D3A05" w:rsidP="00480B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 </w:t>
      </w:r>
      <w:r w:rsidR="0078329A" w:rsidRPr="00433C3F">
        <w:rPr>
          <w:rFonts w:ascii="Times New Roman" w:hAnsi="Times New Roman" w:cs="Times New Roman"/>
          <w:sz w:val="24"/>
          <w:szCs w:val="24"/>
        </w:rPr>
        <w:t>2.4.</w:t>
      </w:r>
      <w:r w:rsidRPr="00433C3F">
        <w:rPr>
          <w:rFonts w:ascii="Times New Roman" w:hAnsi="Times New Roman" w:cs="Times New Roman"/>
          <w:sz w:val="24"/>
          <w:szCs w:val="24"/>
        </w:rPr>
        <w:t xml:space="preserve">    Профком ДОУ принимает решение о размере стимулирующей части заработной платы большинством голосов открытым голосованием при условии присутствия не менее</w:t>
      </w:r>
      <w:r w:rsidR="0078329A" w:rsidRPr="00433C3F">
        <w:rPr>
          <w:rFonts w:ascii="Times New Roman" w:hAnsi="Times New Roman" w:cs="Times New Roman"/>
          <w:sz w:val="24"/>
          <w:szCs w:val="24"/>
        </w:rPr>
        <w:t xml:space="preserve"> </w:t>
      </w:r>
      <w:r w:rsidRPr="00433C3F">
        <w:rPr>
          <w:rFonts w:ascii="Times New Roman" w:hAnsi="Times New Roman" w:cs="Times New Roman"/>
          <w:sz w:val="24"/>
          <w:szCs w:val="24"/>
        </w:rPr>
        <w:t>половины членов. Решение профкома оформляется протоколом. На основании протокола заведующая издает приказ о премировании.</w:t>
      </w:r>
      <w:r w:rsidR="0078329A" w:rsidRPr="00433C3F">
        <w:rPr>
          <w:rFonts w:ascii="Times New Roman" w:hAnsi="Times New Roman" w:cs="Times New Roman"/>
          <w:sz w:val="24"/>
          <w:szCs w:val="24"/>
        </w:rPr>
        <w:t xml:space="preserve">  </w:t>
      </w:r>
      <w:r w:rsidR="0028762F" w:rsidRPr="00433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62F" w:rsidRPr="00433C3F" w:rsidRDefault="0078329A" w:rsidP="005D3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 2.5</w:t>
      </w:r>
      <w:r w:rsidR="005D3A05" w:rsidRPr="00433C3F">
        <w:rPr>
          <w:rFonts w:ascii="Times New Roman" w:hAnsi="Times New Roman" w:cs="Times New Roman"/>
          <w:sz w:val="24"/>
          <w:szCs w:val="24"/>
        </w:rPr>
        <w:t>.   Информация о размере стимулирующей части заработной платы объявляется на собраниях.</w:t>
      </w:r>
      <w:r w:rsidRPr="00433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B8C" w:rsidRPr="00433C3F" w:rsidRDefault="0028762F" w:rsidP="00755B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C3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5D3A05" w:rsidRPr="00433C3F">
        <w:rPr>
          <w:rFonts w:ascii="Times New Roman" w:hAnsi="Times New Roman" w:cs="Times New Roman"/>
          <w:b/>
          <w:sz w:val="24"/>
          <w:szCs w:val="24"/>
        </w:rPr>
        <w:t>Единовременное премирование.</w:t>
      </w:r>
    </w:p>
    <w:p w:rsidR="0028762F" w:rsidRPr="00433C3F" w:rsidRDefault="0028762F" w:rsidP="00755B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 3.1.</w:t>
      </w:r>
      <w:r w:rsidR="00755B8C" w:rsidRPr="00433C3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33C3F">
        <w:rPr>
          <w:rFonts w:ascii="Times New Roman" w:hAnsi="Times New Roman" w:cs="Times New Roman"/>
          <w:sz w:val="24"/>
          <w:szCs w:val="24"/>
        </w:rPr>
        <w:t xml:space="preserve"> </w:t>
      </w:r>
      <w:r w:rsidR="005D3A05" w:rsidRPr="00433C3F">
        <w:rPr>
          <w:rFonts w:ascii="Times New Roman" w:hAnsi="Times New Roman" w:cs="Times New Roman"/>
          <w:sz w:val="24"/>
          <w:szCs w:val="24"/>
        </w:rPr>
        <w:t>Единовременное премирование работника осуществляется на основании приказа руководителя образовательного учреждения</w:t>
      </w:r>
      <w:r w:rsidR="00AD7FAC" w:rsidRPr="00433C3F">
        <w:rPr>
          <w:rFonts w:ascii="Times New Roman" w:hAnsi="Times New Roman" w:cs="Times New Roman"/>
          <w:sz w:val="24"/>
          <w:szCs w:val="24"/>
        </w:rPr>
        <w:t>, в котором указывается конкретный размер этой выплаты.</w:t>
      </w:r>
    </w:p>
    <w:p w:rsidR="00755B8C" w:rsidRPr="00433C3F" w:rsidRDefault="00755B8C" w:rsidP="00755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3.2.   При наличии у работника образовательного учреждения  не снятого в установленном порядке дисциплинарного взыскания, премия не устанавливается.</w:t>
      </w:r>
    </w:p>
    <w:p w:rsidR="00755B8C" w:rsidRPr="00433C3F" w:rsidRDefault="00755B8C" w:rsidP="00755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3.3.      Единовременное премирование работников производится в следующих случаях:</w:t>
      </w:r>
    </w:p>
    <w:p w:rsidR="00755B8C" w:rsidRPr="00433C3F" w:rsidRDefault="00755B8C" w:rsidP="00755B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 К юбилейным датам(30,35,40,45,50,55,60 лет)</w:t>
      </w:r>
    </w:p>
    <w:p w:rsidR="00755B8C" w:rsidRPr="00433C3F" w:rsidRDefault="00755B8C" w:rsidP="00755B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За педагогический стаж (20,30,40, лет работы в данном дошкольном учреждении)</w:t>
      </w:r>
    </w:p>
    <w:p w:rsidR="00755B8C" w:rsidRPr="00433C3F" w:rsidRDefault="00755B8C" w:rsidP="00755B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За участие сотрудников в конкурсах профессионального мастерства:</w:t>
      </w:r>
    </w:p>
    <w:p w:rsidR="00755B8C" w:rsidRPr="00433C3F" w:rsidRDefault="00755B8C" w:rsidP="00755B8C">
      <w:pPr>
        <w:pStyle w:val="a3"/>
        <w:spacing w:after="0"/>
        <w:ind w:left="87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- победители и призеры - в течение года</w:t>
      </w:r>
    </w:p>
    <w:p w:rsidR="00755B8C" w:rsidRPr="00433C3F" w:rsidRDefault="00755B8C" w:rsidP="00755B8C">
      <w:pPr>
        <w:pStyle w:val="a3"/>
        <w:spacing w:after="0"/>
        <w:ind w:left="87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-участник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 xml:space="preserve"> единовременное премирование</w:t>
      </w:r>
    </w:p>
    <w:p w:rsidR="00755B8C" w:rsidRPr="00433C3F" w:rsidRDefault="00755B8C" w:rsidP="00433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C3F">
        <w:rPr>
          <w:rFonts w:ascii="Times New Roman" w:hAnsi="Times New Roman" w:cs="Times New Roman"/>
          <w:b/>
          <w:sz w:val="24"/>
          <w:szCs w:val="24"/>
        </w:rPr>
        <w:t>4.Критерии оценки результативности профессиональной деятельности работников ДОУ.</w:t>
      </w:r>
    </w:p>
    <w:p w:rsidR="00755B8C" w:rsidRPr="00433C3F" w:rsidRDefault="00C04DF1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4.1.     Критерии результативности профессиональной деятельности работников и количество баллов по каждому критерию  устанавливается ДОУ самостоятельно.</w:t>
      </w:r>
    </w:p>
    <w:p w:rsidR="00C04DF1" w:rsidRPr="00433C3F" w:rsidRDefault="00C04DF1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Перечень критериев может быть дополнен по предложению педагогического совета ДОУ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 xml:space="preserve"> профсоюзного комитета не чаще 1 раза в год.</w:t>
      </w:r>
    </w:p>
    <w:p w:rsidR="00C04DF1" w:rsidRPr="00433C3F" w:rsidRDefault="00C04DF1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4.2.    Критерии качества результативности труда разрабатывается отдельно для следующих категорий работников дошкольного образовательного учреждения:</w:t>
      </w:r>
    </w:p>
    <w:p w:rsidR="00C04DF1" w:rsidRPr="00433C3F" w:rsidRDefault="00C04DF1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- для административных работнико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 xml:space="preserve"> главный бухгалтер, бухгалтер);</w:t>
      </w:r>
    </w:p>
    <w:p w:rsidR="00C04DF1" w:rsidRPr="00433C3F" w:rsidRDefault="00C04DF1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- для педагогических работников 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 xml:space="preserve">воспитатели, учителя-логопеды, музыкальный руководитель); </w:t>
      </w:r>
    </w:p>
    <w:p w:rsidR="00C04DF1" w:rsidRPr="00433C3F" w:rsidRDefault="00C04DF1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- для непедагогических работников (старшая медицинская сестра, завхоз, повара, младшие воспитатели);</w:t>
      </w:r>
    </w:p>
    <w:p w:rsidR="00C04DF1" w:rsidRPr="00433C3F" w:rsidRDefault="00C04DF1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- для тех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>ерсонала образовательного учреждения ( подсобный рабочий кухни, рабочий по техническому ремонту здания, кастелянша, рабочий по стирке белья, дворник, сторожа, вахтер, техник).</w:t>
      </w:r>
    </w:p>
    <w:p w:rsidR="00C04DF1" w:rsidRPr="00433C3F" w:rsidRDefault="00C04DF1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4.3.     Критерии оценки результативности профессиональной деятельности воспитателя по </w:t>
      </w:r>
      <w:r w:rsidR="00323EF1" w:rsidRPr="00433C3F">
        <w:rPr>
          <w:rFonts w:ascii="Times New Roman" w:hAnsi="Times New Roman" w:cs="Times New Roman"/>
          <w:sz w:val="24"/>
          <w:szCs w:val="24"/>
        </w:rPr>
        <w:t>обучению детей татарскому языку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5789"/>
        <w:gridCol w:w="1345"/>
        <w:gridCol w:w="2606"/>
      </w:tblGrid>
      <w:tr w:rsidR="00323EF1" w:rsidRPr="00433C3F" w:rsidTr="00433C3F">
        <w:tc>
          <w:tcPr>
            <w:tcW w:w="528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89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345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606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323EF1" w:rsidRPr="00433C3F" w:rsidTr="00433C3F">
        <w:tc>
          <w:tcPr>
            <w:tcW w:w="528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9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 воспитанников татарском</w:t>
            </w:r>
            <w:proofErr w:type="gramStart"/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русскому) языку</w:t>
            </w:r>
          </w:p>
        </w:tc>
        <w:tc>
          <w:tcPr>
            <w:tcW w:w="1345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6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полугодовая</w:t>
            </w:r>
          </w:p>
        </w:tc>
      </w:tr>
      <w:tr w:rsidR="00323EF1" w:rsidRPr="00433C3F" w:rsidTr="00433C3F">
        <w:tc>
          <w:tcPr>
            <w:tcW w:w="528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9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Охрана жизни здоровья детей (индекс здоровья)</w:t>
            </w:r>
          </w:p>
        </w:tc>
        <w:tc>
          <w:tcPr>
            <w:tcW w:w="1345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6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323EF1" w:rsidRPr="00433C3F" w:rsidTr="00433C3F">
        <w:tc>
          <w:tcPr>
            <w:tcW w:w="528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9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воспитанников дошкольной организации </w:t>
            </w:r>
          </w:p>
        </w:tc>
        <w:tc>
          <w:tcPr>
            <w:tcW w:w="1345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6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323EF1" w:rsidRPr="00433C3F" w:rsidTr="00433C3F">
        <w:tc>
          <w:tcPr>
            <w:tcW w:w="528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9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 родителей услугами, предоставленными дошкольной организации</w:t>
            </w:r>
          </w:p>
        </w:tc>
        <w:tc>
          <w:tcPr>
            <w:tcW w:w="1345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6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323EF1" w:rsidRPr="00433C3F" w:rsidTr="00433C3F">
        <w:tc>
          <w:tcPr>
            <w:tcW w:w="528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9" w:type="dxa"/>
          </w:tcPr>
          <w:p w:rsidR="00323EF1" w:rsidRPr="00433C3F" w:rsidRDefault="00323EF1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Распространения передового педагогического опыта</w:t>
            </w:r>
          </w:p>
        </w:tc>
        <w:tc>
          <w:tcPr>
            <w:tcW w:w="1345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6" w:type="dxa"/>
          </w:tcPr>
          <w:p w:rsidR="00323EF1" w:rsidRPr="00433C3F" w:rsidRDefault="00323EF1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A24DE9" w:rsidRPr="00433C3F" w:rsidTr="00433C3F">
        <w:tc>
          <w:tcPr>
            <w:tcW w:w="528" w:type="dxa"/>
          </w:tcPr>
          <w:p w:rsidR="00A24DE9" w:rsidRPr="00433C3F" w:rsidRDefault="00A24DE9" w:rsidP="00323E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9" w:type="dxa"/>
          </w:tcPr>
          <w:p w:rsidR="00A24DE9" w:rsidRPr="00433C3F" w:rsidRDefault="00A24DE9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авторской программы, методических пособий</w:t>
            </w:r>
          </w:p>
        </w:tc>
        <w:tc>
          <w:tcPr>
            <w:tcW w:w="1345" w:type="dxa"/>
          </w:tcPr>
          <w:p w:rsidR="00A24DE9" w:rsidRPr="00433C3F" w:rsidRDefault="00A24DE9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6" w:type="dxa"/>
          </w:tcPr>
          <w:p w:rsidR="00A24DE9" w:rsidRPr="00433C3F" w:rsidRDefault="00A24DE9" w:rsidP="00A24DE9">
            <w:pPr>
              <w:jc w:val="center"/>
              <w:rPr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A24DE9" w:rsidRPr="00433C3F" w:rsidTr="00433C3F">
        <w:tc>
          <w:tcPr>
            <w:tcW w:w="528" w:type="dxa"/>
          </w:tcPr>
          <w:p w:rsidR="00A24DE9" w:rsidRPr="00433C3F" w:rsidRDefault="00A24DE9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9" w:type="dxa"/>
          </w:tcPr>
          <w:p w:rsidR="00A24DE9" w:rsidRPr="00433C3F" w:rsidRDefault="00A24DE9" w:rsidP="00C04D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345" w:type="dxa"/>
          </w:tcPr>
          <w:p w:rsidR="00A24DE9" w:rsidRPr="00433C3F" w:rsidRDefault="00A24DE9" w:rsidP="00323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6" w:type="dxa"/>
          </w:tcPr>
          <w:p w:rsidR="00A24DE9" w:rsidRPr="00433C3F" w:rsidRDefault="00A24DE9" w:rsidP="00A24DE9">
            <w:pPr>
              <w:jc w:val="center"/>
              <w:rPr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</w:tbl>
    <w:p w:rsidR="00323EF1" w:rsidRPr="00433C3F" w:rsidRDefault="00A24DE9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>55</w:t>
      </w:r>
    </w:p>
    <w:p w:rsidR="00A24DE9" w:rsidRPr="00433C3F" w:rsidRDefault="00A24DE9" w:rsidP="00C0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4.4.      Критерии 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>оценки результативности профессиональной деятельности воспитателей групп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5785"/>
        <w:gridCol w:w="1347"/>
        <w:gridCol w:w="2608"/>
      </w:tblGrid>
      <w:tr w:rsidR="00A24DE9" w:rsidRPr="00433C3F" w:rsidTr="00EF10A6">
        <w:trPr>
          <w:trHeight w:val="70"/>
        </w:trPr>
        <w:tc>
          <w:tcPr>
            <w:tcW w:w="534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382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671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A24DE9" w:rsidRPr="00433C3F" w:rsidTr="007F1A74">
        <w:tc>
          <w:tcPr>
            <w:tcW w:w="534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Охрана жизни здоровья детей (индекс здоровья)</w:t>
            </w:r>
          </w:p>
        </w:tc>
        <w:tc>
          <w:tcPr>
            <w:tcW w:w="1382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1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A24DE9" w:rsidRPr="00433C3F" w:rsidTr="007F1A74">
        <w:tc>
          <w:tcPr>
            <w:tcW w:w="534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воспитанников дошкольной организации </w:t>
            </w:r>
          </w:p>
        </w:tc>
        <w:tc>
          <w:tcPr>
            <w:tcW w:w="1382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1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A24DE9" w:rsidRPr="00433C3F" w:rsidTr="007F1A74">
        <w:tc>
          <w:tcPr>
            <w:tcW w:w="534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382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A24DE9" w:rsidRPr="00433C3F" w:rsidTr="007F1A74">
        <w:tc>
          <w:tcPr>
            <w:tcW w:w="534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 родителей услугами, предоставленными дошкольной организации</w:t>
            </w:r>
          </w:p>
        </w:tc>
        <w:tc>
          <w:tcPr>
            <w:tcW w:w="1382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A24DE9" w:rsidRPr="00433C3F" w:rsidTr="007F1A74">
        <w:tc>
          <w:tcPr>
            <w:tcW w:w="534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095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382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A24DE9" w:rsidRPr="00433C3F" w:rsidTr="007F1A74">
        <w:tc>
          <w:tcPr>
            <w:tcW w:w="534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A24DE9" w:rsidRPr="00433C3F" w:rsidRDefault="00A24DE9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Распространения передового педагогического опыта</w:t>
            </w:r>
          </w:p>
        </w:tc>
        <w:tc>
          <w:tcPr>
            <w:tcW w:w="1382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A24DE9" w:rsidRPr="00433C3F" w:rsidRDefault="00A24DE9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077A73" w:rsidRPr="00433C3F" w:rsidTr="007F1A74">
        <w:tc>
          <w:tcPr>
            <w:tcW w:w="534" w:type="dxa"/>
          </w:tcPr>
          <w:p w:rsidR="00077A73" w:rsidRPr="00433C3F" w:rsidRDefault="00077A73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077A73" w:rsidRPr="00433C3F" w:rsidRDefault="00077A73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382" w:type="dxa"/>
          </w:tcPr>
          <w:p w:rsidR="00077A73" w:rsidRPr="00433C3F" w:rsidRDefault="00077A73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77A73" w:rsidRPr="00433C3F" w:rsidRDefault="00077A73" w:rsidP="007F1A74">
            <w:pPr>
              <w:jc w:val="center"/>
              <w:rPr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077A73" w:rsidRPr="00433C3F" w:rsidTr="007F1A74">
        <w:tc>
          <w:tcPr>
            <w:tcW w:w="534" w:type="dxa"/>
          </w:tcPr>
          <w:p w:rsidR="00077A73" w:rsidRPr="00433C3F" w:rsidRDefault="00077A73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077A73" w:rsidRPr="00433C3F" w:rsidRDefault="00077A73" w:rsidP="007F1A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авторской программы, методических пособий</w:t>
            </w:r>
          </w:p>
        </w:tc>
        <w:tc>
          <w:tcPr>
            <w:tcW w:w="1382" w:type="dxa"/>
          </w:tcPr>
          <w:p w:rsidR="00077A73" w:rsidRPr="00433C3F" w:rsidRDefault="00077A73" w:rsidP="007F1A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77A73" w:rsidRPr="00433C3F" w:rsidRDefault="00077A73" w:rsidP="007F1A74">
            <w:pPr>
              <w:jc w:val="center"/>
              <w:rPr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</w:tbl>
    <w:p w:rsidR="00077A73" w:rsidRPr="00433C3F" w:rsidRDefault="00077A73" w:rsidP="00077A7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>55</w:t>
      </w:r>
    </w:p>
    <w:p w:rsidR="0078329A" w:rsidRPr="00433C3F" w:rsidRDefault="00077A73" w:rsidP="00755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4.5.   Критерии 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>оценки результативности профессиональной деятельности младших воспитателей групп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5788"/>
        <w:gridCol w:w="1346"/>
        <w:gridCol w:w="2606"/>
      </w:tblGrid>
      <w:tr w:rsidR="005C2307" w:rsidRPr="00433C3F" w:rsidTr="003F64AA">
        <w:tc>
          <w:tcPr>
            <w:tcW w:w="534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C2307" w:rsidRPr="00433C3F" w:rsidRDefault="005C2307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382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671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5C2307" w:rsidRPr="00433C3F" w:rsidTr="003F64AA">
        <w:tc>
          <w:tcPr>
            <w:tcW w:w="534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санитарно-эпидемиологического режима в группе</w:t>
            </w:r>
          </w:p>
        </w:tc>
        <w:tc>
          <w:tcPr>
            <w:tcW w:w="1382" w:type="dxa"/>
          </w:tcPr>
          <w:p w:rsidR="005C2307" w:rsidRPr="00433C3F" w:rsidRDefault="005C2307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1" w:type="dxa"/>
          </w:tcPr>
          <w:p w:rsidR="005C2307" w:rsidRPr="00433C3F" w:rsidRDefault="005C2307" w:rsidP="005C23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полугодовая</w:t>
            </w:r>
          </w:p>
        </w:tc>
      </w:tr>
      <w:tr w:rsidR="005C2307" w:rsidRPr="00433C3F" w:rsidTr="003F64AA">
        <w:tc>
          <w:tcPr>
            <w:tcW w:w="534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Охрана жизни здоровья детей (индекс здоровья) </w:t>
            </w:r>
          </w:p>
        </w:tc>
        <w:tc>
          <w:tcPr>
            <w:tcW w:w="1382" w:type="dxa"/>
          </w:tcPr>
          <w:p w:rsidR="005C2307" w:rsidRPr="00433C3F" w:rsidRDefault="005C2307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1" w:type="dxa"/>
          </w:tcPr>
          <w:p w:rsidR="005C2307" w:rsidRPr="00433C3F" w:rsidRDefault="005C2307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5C2307" w:rsidRPr="00433C3F" w:rsidTr="003F64AA">
        <w:tc>
          <w:tcPr>
            <w:tcW w:w="534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Доля участия в воспитательно-образовательном процессе</w:t>
            </w:r>
          </w:p>
        </w:tc>
        <w:tc>
          <w:tcPr>
            <w:tcW w:w="1382" w:type="dxa"/>
          </w:tcPr>
          <w:p w:rsidR="005C2307" w:rsidRPr="00433C3F" w:rsidRDefault="005C2307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1" w:type="dxa"/>
          </w:tcPr>
          <w:p w:rsidR="005C2307" w:rsidRPr="00433C3F" w:rsidRDefault="005C2307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5C2307" w:rsidRPr="00433C3F" w:rsidTr="003F64AA">
        <w:tc>
          <w:tcPr>
            <w:tcW w:w="534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5C2307" w:rsidRPr="00433C3F" w:rsidRDefault="005C2307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Участие в благоустройстве учреждения и территории</w:t>
            </w:r>
          </w:p>
        </w:tc>
        <w:tc>
          <w:tcPr>
            <w:tcW w:w="1382" w:type="dxa"/>
          </w:tcPr>
          <w:p w:rsidR="005C2307" w:rsidRPr="00433C3F" w:rsidRDefault="005C2307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1" w:type="dxa"/>
          </w:tcPr>
          <w:p w:rsidR="005C2307" w:rsidRPr="00433C3F" w:rsidRDefault="005C2307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</w:tbl>
    <w:p w:rsidR="005C2307" w:rsidRPr="00433C3F" w:rsidRDefault="005C2307" w:rsidP="005C230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>35</w:t>
      </w:r>
    </w:p>
    <w:p w:rsidR="006A1670" w:rsidRPr="00433C3F" w:rsidRDefault="006A1670" w:rsidP="006A16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4.6.   Критерии оценки результативности профессиональной деятельности музыкального руководителя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5788"/>
        <w:gridCol w:w="1346"/>
        <w:gridCol w:w="2606"/>
      </w:tblGrid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Результативность освоения деятельности образовательной области «Музыка» основой общеобразовательной программы дошкольного образования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Охват детей дополнительными образовательными услугами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Доля положительных отзывов родителе</w:t>
            </w:r>
            <w:proofErr w:type="gramStart"/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анкетирования) 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полугодовая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Распространения передового педагогического опыта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одаренных детей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авторской программы, методических пособий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jc w:val="center"/>
              <w:rPr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jc w:val="center"/>
              <w:rPr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</w:tbl>
    <w:p w:rsidR="006A1670" w:rsidRPr="00433C3F" w:rsidRDefault="006A1670" w:rsidP="006A16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>45</w:t>
      </w:r>
    </w:p>
    <w:p w:rsidR="006A1670" w:rsidRPr="00433C3F" w:rsidRDefault="00B57276" w:rsidP="006A16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6A1670" w:rsidRPr="00433C3F">
        <w:rPr>
          <w:rFonts w:ascii="Times New Roman" w:hAnsi="Times New Roman" w:cs="Times New Roman"/>
          <w:sz w:val="24"/>
          <w:szCs w:val="24"/>
        </w:rPr>
        <w:t>.   Критерии оценки результативности профессиональной инструктора по физкультуре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5788"/>
        <w:gridCol w:w="1346"/>
        <w:gridCol w:w="2606"/>
      </w:tblGrid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Результативность освоения деятельности образовательной области «Физическая культура» основой общеобразовательной программы дошкольного образования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Уровень физического развития детей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Охрана жизни здоровья детей (индекс здоровья)</w:t>
            </w:r>
          </w:p>
        </w:tc>
        <w:tc>
          <w:tcPr>
            <w:tcW w:w="1382" w:type="dxa"/>
          </w:tcPr>
          <w:p w:rsidR="006A1670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6A1670" w:rsidRPr="00433C3F" w:rsidRDefault="006A1670" w:rsidP="00A44F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дополнительными </w:t>
            </w:r>
            <w:r w:rsidR="00A44F82" w:rsidRPr="00433C3F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физкультурно-оздоровительными</w:t>
            </w: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 услугами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Распространения передового педагогического опыта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авторской программы, методических пособий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jc w:val="center"/>
              <w:rPr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A1670" w:rsidRPr="00433C3F" w:rsidTr="003F64AA">
        <w:tc>
          <w:tcPr>
            <w:tcW w:w="534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6A1670" w:rsidRPr="00433C3F" w:rsidRDefault="006A1670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382" w:type="dxa"/>
          </w:tcPr>
          <w:p w:rsidR="006A1670" w:rsidRPr="00433C3F" w:rsidRDefault="006A1670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6A1670" w:rsidRPr="00433C3F" w:rsidRDefault="006A1670" w:rsidP="003F64AA">
            <w:pPr>
              <w:jc w:val="center"/>
              <w:rPr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</w:tbl>
    <w:p w:rsidR="00B57276" w:rsidRDefault="00B57276" w:rsidP="006A16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1670" w:rsidRPr="00433C3F" w:rsidRDefault="006A1670" w:rsidP="006A167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>45</w:t>
      </w:r>
    </w:p>
    <w:p w:rsidR="006A1670" w:rsidRPr="00433C3F" w:rsidRDefault="006A1670" w:rsidP="006A16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F82" w:rsidRPr="00433C3F" w:rsidRDefault="00B57276" w:rsidP="00A44F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</w:t>
      </w:r>
      <w:r w:rsidR="00A44F82" w:rsidRPr="00433C3F">
        <w:rPr>
          <w:rFonts w:ascii="Times New Roman" w:hAnsi="Times New Roman" w:cs="Times New Roman"/>
          <w:sz w:val="24"/>
          <w:szCs w:val="24"/>
        </w:rPr>
        <w:t>.   Критерии оценки результативности профессиональной Старшей медицинской сестры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5779"/>
        <w:gridCol w:w="1349"/>
        <w:gridCol w:w="2612"/>
      </w:tblGrid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382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671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A44F82" w:rsidRPr="00433C3F" w:rsidRDefault="00A44F82" w:rsidP="00A44F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Охват детей прививками</w:t>
            </w:r>
          </w:p>
        </w:tc>
        <w:tc>
          <w:tcPr>
            <w:tcW w:w="1382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1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A44F82" w:rsidRPr="00433C3F" w:rsidRDefault="00A44F82" w:rsidP="00A44F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1382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1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Профилактика эпидемии соматических заболеваний (ОРВИ,</w:t>
            </w:r>
            <w:r w:rsidR="00F85875"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грипп и др.), работа по предотвращению закрытия учреждения на карантин</w:t>
            </w:r>
          </w:p>
        </w:tc>
        <w:tc>
          <w:tcPr>
            <w:tcW w:w="1382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1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Полугодовая</w:t>
            </w:r>
          </w:p>
        </w:tc>
      </w:tr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Снижение заболеваемости</w:t>
            </w:r>
          </w:p>
        </w:tc>
        <w:tc>
          <w:tcPr>
            <w:tcW w:w="1382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1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Оснащенность медицинского кабинета</w:t>
            </w:r>
          </w:p>
        </w:tc>
        <w:tc>
          <w:tcPr>
            <w:tcW w:w="1382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</w:tbl>
    <w:p w:rsidR="00A44F82" w:rsidRPr="00433C3F" w:rsidRDefault="00A44F82" w:rsidP="00A44F8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>50</w:t>
      </w:r>
    </w:p>
    <w:p w:rsidR="00A44F82" w:rsidRPr="00433C3F" w:rsidRDefault="00A44F82" w:rsidP="00A44F8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44F82" w:rsidRPr="00433C3F" w:rsidRDefault="00A44F82" w:rsidP="00A44F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4.</w:t>
      </w:r>
      <w:r w:rsidR="00B57276">
        <w:rPr>
          <w:rFonts w:ascii="Times New Roman" w:hAnsi="Times New Roman" w:cs="Times New Roman"/>
          <w:sz w:val="24"/>
          <w:szCs w:val="24"/>
        </w:rPr>
        <w:t>9</w:t>
      </w:r>
      <w:r w:rsidRPr="00433C3F">
        <w:rPr>
          <w:rFonts w:ascii="Times New Roman" w:hAnsi="Times New Roman" w:cs="Times New Roman"/>
          <w:sz w:val="24"/>
          <w:szCs w:val="24"/>
        </w:rPr>
        <w:t>.   Критерии оценки результативности профессиональной деятельности старшего воспитателя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5788"/>
        <w:gridCol w:w="1346"/>
        <w:gridCol w:w="2606"/>
      </w:tblGrid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382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671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Охрана жизни здоровья детей (индекс здоровья) нарушений санитарно-эпидемиологического режима в группе</w:t>
            </w:r>
          </w:p>
        </w:tc>
        <w:tc>
          <w:tcPr>
            <w:tcW w:w="1382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A44F82" w:rsidRPr="00433C3F" w:rsidRDefault="00EF10A6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воспитанников дошкольной организации</w:t>
            </w:r>
          </w:p>
        </w:tc>
        <w:tc>
          <w:tcPr>
            <w:tcW w:w="1382" w:type="dxa"/>
          </w:tcPr>
          <w:p w:rsidR="00A44F82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1" w:type="dxa"/>
          </w:tcPr>
          <w:p w:rsidR="00A44F82" w:rsidRPr="00433C3F" w:rsidRDefault="00A44F82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  <w:tr w:rsidR="00A44F82" w:rsidRPr="00433C3F" w:rsidTr="003F64AA">
        <w:tc>
          <w:tcPr>
            <w:tcW w:w="534" w:type="dxa"/>
          </w:tcPr>
          <w:p w:rsidR="00A44F82" w:rsidRPr="00433C3F" w:rsidRDefault="00A44F82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A44F82" w:rsidRPr="00433C3F" w:rsidRDefault="00A44F82" w:rsidP="00EF10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EF10A6" w:rsidRPr="00433C3F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прошедших курсовую подготовку</w:t>
            </w:r>
          </w:p>
        </w:tc>
        <w:tc>
          <w:tcPr>
            <w:tcW w:w="1382" w:type="dxa"/>
          </w:tcPr>
          <w:p w:rsidR="00A44F82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A44F82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EF10A6" w:rsidRPr="00433C3F" w:rsidTr="003F64AA">
        <w:tc>
          <w:tcPr>
            <w:tcW w:w="534" w:type="dxa"/>
          </w:tcPr>
          <w:p w:rsidR="00EF10A6" w:rsidRPr="00433C3F" w:rsidRDefault="00EF10A6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EF10A6" w:rsidRPr="00433C3F" w:rsidRDefault="00EF10A6" w:rsidP="00EF10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</w:t>
            </w:r>
            <w:proofErr w:type="gramStart"/>
            <w:r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33C3F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первую высшую квалификационные категории</w:t>
            </w:r>
          </w:p>
        </w:tc>
        <w:tc>
          <w:tcPr>
            <w:tcW w:w="1382" w:type="dxa"/>
          </w:tcPr>
          <w:p w:rsidR="00EF10A6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1" w:type="dxa"/>
          </w:tcPr>
          <w:p w:rsidR="00EF10A6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A44F82" w:rsidRPr="00433C3F" w:rsidTr="003F64AA">
        <w:tc>
          <w:tcPr>
            <w:tcW w:w="534" w:type="dxa"/>
          </w:tcPr>
          <w:p w:rsidR="00A44F82" w:rsidRPr="00433C3F" w:rsidRDefault="00EF10A6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A44F82" w:rsidRPr="00433C3F" w:rsidRDefault="00EF10A6" w:rsidP="00EF10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382" w:type="dxa"/>
          </w:tcPr>
          <w:p w:rsidR="00A44F82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A44F82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EF10A6" w:rsidRPr="00433C3F" w:rsidTr="003F64AA">
        <w:tc>
          <w:tcPr>
            <w:tcW w:w="534" w:type="dxa"/>
          </w:tcPr>
          <w:p w:rsidR="00EF10A6" w:rsidRPr="00433C3F" w:rsidRDefault="00EF10A6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EF10A6" w:rsidRPr="00433C3F" w:rsidRDefault="00EF10A6" w:rsidP="00EF10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родителей услугами, предоставленными дошкольной организацией</w:t>
            </w:r>
          </w:p>
        </w:tc>
        <w:tc>
          <w:tcPr>
            <w:tcW w:w="1382" w:type="dxa"/>
          </w:tcPr>
          <w:p w:rsidR="00EF10A6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EF10A6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EF10A6" w:rsidRPr="00433C3F" w:rsidTr="003F64AA">
        <w:tc>
          <w:tcPr>
            <w:tcW w:w="534" w:type="dxa"/>
          </w:tcPr>
          <w:p w:rsidR="00EF10A6" w:rsidRPr="00433C3F" w:rsidRDefault="00EF10A6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EF10A6" w:rsidRPr="00433C3F" w:rsidRDefault="00EF10A6" w:rsidP="00EF10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 педагогическими работниками учреждения</w:t>
            </w:r>
          </w:p>
        </w:tc>
        <w:tc>
          <w:tcPr>
            <w:tcW w:w="1382" w:type="dxa"/>
          </w:tcPr>
          <w:p w:rsidR="00EF10A6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EF10A6" w:rsidRPr="00433C3F" w:rsidRDefault="00EF10A6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EF10A6" w:rsidRPr="00433C3F" w:rsidTr="003F64AA">
        <w:tc>
          <w:tcPr>
            <w:tcW w:w="534" w:type="dxa"/>
          </w:tcPr>
          <w:p w:rsidR="00EF10A6" w:rsidRPr="00433C3F" w:rsidRDefault="00EF10A6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EF10A6" w:rsidRPr="00433C3F" w:rsidRDefault="00EF10A6" w:rsidP="00EF10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382" w:type="dxa"/>
          </w:tcPr>
          <w:p w:rsidR="00EF10A6" w:rsidRPr="00433C3F" w:rsidRDefault="0060436A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EF10A6" w:rsidRPr="00433C3F" w:rsidRDefault="0060436A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60436A" w:rsidRPr="00433C3F" w:rsidTr="003F64AA">
        <w:tc>
          <w:tcPr>
            <w:tcW w:w="534" w:type="dxa"/>
          </w:tcPr>
          <w:p w:rsidR="0060436A" w:rsidRPr="00433C3F" w:rsidRDefault="0060436A" w:rsidP="003F64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60436A" w:rsidRPr="00433C3F" w:rsidRDefault="0060436A" w:rsidP="00EF10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60436A" w:rsidRPr="00433C3F" w:rsidRDefault="0060436A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1" w:type="dxa"/>
          </w:tcPr>
          <w:p w:rsidR="0060436A" w:rsidRPr="00433C3F" w:rsidRDefault="0060436A" w:rsidP="003F64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F82" w:rsidRPr="00433C3F" w:rsidRDefault="00A44F82" w:rsidP="00A44F8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0436A" w:rsidRPr="00433C3F">
        <w:rPr>
          <w:rFonts w:ascii="Times New Roman" w:hAnsi="Times New Roman" w:cs="Times New Roman"/>
          <w:sz w:val="24"/>
          <w:szCs w:val="24"/>
        </w:rPr>
        <w:t>60</w:t>
      </w:r>
    </w:p>
    <w:p w:rsidR="0060436A" w:rsidRPr="00433C3F" w:rsidRDefault="0060436A" w:rsidP="0060436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F82" w:rsidRPr="00433C3F" w:rsidRDefault="0060436A" w:rsidP="0060436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C3F">
        <w:rPr>
          <w:rFonts w:ascii="Times New Roman" w:hAnsi="Times New Roman" w:cs="Times New Roman"/>
          <w:b/>
          <w:sz w:val="24"/>
          <w:szCs w:val="24"/>
        </w:rPr>
        <w:t>5. Порядок  определения размера выплат стимулирующего характера.</w:t>
      </w:r>
    </w:p>
    <w:p w:rsidR="0060436A" w:rsidRPr="00433C3F" w:rsidRDefault="002A3DA5" w:rsidP="002A3D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5.1.    Произвести подсчет баллов каждому работнику образовательного учреждения за период, по результатам которого устанавливается выплата стимулирующего характера, предусмотренная настоящим положением.</w:t>
      </w:r>
    </w:p>
    <w:p w:rsidR="00F85875" w:rsidRPr="00433C3F" w:rsidRDefault="00F85875" w:rsidP="002A3D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 xml:space="preserve">5.2.   размер стимулирующей части фонда оплаты труда, запланированный на текущий период для каждой категории  работников, разделить на </w:t>
      </w:r>
      <w:proofErr w:type="gramStart"/>
      <w:r w:rsidRPr="00433C3F">
        <w:rPr>
          <w:rFonts w:ascii="Times New Roman" w:hAnsi="Times New Roman" w:cs="Times New Roman"/>
          <w:sz w:val="24"/>
          <w:szCs w:val="24"/>
        </w:rPr>
        <w:t>максимальную</w:t>
      </w:r>
      <w:proofErr w:type="gramEnd"/>
      <w:r w:rsidRPr="00433C3F">
        <w:rPr>
          <w:rFonts w:ascii="Times New Roman" w:hAnsi="Times New Roman" w:cs="Times New Roman"/>
          <w:sz w:val="24"/>
          <w:szCs w:val="24"/>
        </w:rPr>
        <w:t xml:space="preserve"> возможную для данной категории работников суммы баллов. В результате получаем денежный вес (в рублях) каждого балла. Для работников разных категорий получается свой денежный вес (в рублях) каждого балла.</w:t>
      </w:r>
    </w:p>
    <w:p w:rsidR="00F85875" w:rsidRPr="00433C3F" w:rsidRDefault="00F85875" w:rsidP="002A3D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3F">
        <w:rPr>
          <w:rFonts w:ascii="Times New Roman" w:hAnsi="Times New Roman" w:cs="Times New Roman"/>
          <w:sz w:val="24"/>
          <w:szCs w:val="24"/>
        </w:rPr>
        <w:t>5.3. Этот показатель (денежный вес) умножаем на сумму баллов конкретного работника. В  результате получаем размер выплаты стимулирующего характера конкретного работника на текущий период.</w:t>
      </w:r>
    </w:p>
    <w:p w:rsidR="00F85875" w:rsidRPr="00433C3F" w:rsidRDefault="00F85875" w:rsidP="002A3D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7A73" w:rsidRPr="00433C3F" w:rsidRDefault="00077A73" w:rsidP="006A16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77A73" w:rsidRPr="00433C3F" w:rsidSect="00433C3F">
      <w:pgSz w:w="11906" w:h="16838"/>
      <w:pgMar w:top="567" w:right="72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D446A"/>
    <w:multiLevelType w:val="hybridMultilevel"/>
    <w:tmpl w:val="CBF042C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1E99"/>
    <w:rsid w:val="0004033C"/>
    <w:rsid w:val="000417A4"/>
    <w:rsid w:val="00046728"/>
    <w:rsid w:val="00077A73"/>
    <w:rsid w:val="00193FFA"/>
    <w:rsid w:val="001A3288"/>
    <w:rsid w:val="001B2577"/>
    <w:rsid w:val="00211ECF"/>
    <w:rsid w:val="002405B5"/>
    <w:rsid w:val="002568A7"/>
    <w:rsid w:val="00274808"/>
    <w:rsid w:val="0028762F"/>
    <w:rsid w:val="00297783"/>
    <w:rsid w:val="002A3DA5"/>
    <w:rsid w:val="002B462B"/>
    <w:rsid w:val="002D4B4B"/>
    <w:rsid w:val="002E3F4E"/>
    <w:rsid w:val="00321E99"/>
    <w:rsid w:val="00323EF1"/>
    <w:rsid w:val="00326EF6"/>
    <w:rsid w:val="00336514"/>
    <w:rsid w:val="00356380"/>
    <w:rsid w:val="003658DD"/>
    <w:rsid w:val="00374910"/>
    <w:rsid w:val="003D5B33"/>
    <w:rsid w:val="003E76E0"/>
    <w:rsid w:val="003F33FA"/>
    <w:rsid w:val="0043269B"/>
    <w:rsid w:val="00433C3F"/>
    <w:rsid w:val="0046032A"/>
    <w:rsid w:val="00480B4F"/>
    <w:rsid w:val="004F5530"/>
    <w:rsid w:val="005170C7"/>
    <w:rsid w:val="00555BB9"/>
    <w:rsid w:val="0056744E"/>
    <w:rsid w:val="0057188B"/>
    <w:rsid w:val="00594F78"/>
    <w:rsid w:val="005C2307"/>
    <w:rsid w:val="005D3A05"/>
    <w:rsid w:val="005F1C52"/>
    <w:rsid w:val="0060436A"/>
    <w:rsid w:val="00644871"/>
    <w:rsid w:val="00645790"/>
    <w:rsid w:val="006A1670"/>
    <w:rsid w:val="007235F2"/>
    <w:rsid w:val="00750E2F"/>
    <w:rsid w:val="00753D55"/>
    <w:rsid w:val="00753ED2"/>
    <w:rsid w:val="00755B8C"/>
    <w:rsid w:val="0078329A"/>
    <w:rsid w:val="007849DB"/>
    <w:rsid w:val="00797EA8"/>
    <w:rsid w:val="007D462C"/>
    <w:rsid w:val="0080188D"/>
    <w:rsid w:val="00844E42"/>
    <w:rsid w:val="00844F70"/>
    <w:rsid w:val="008616DF"/>
    <w:rsid w:val="00871717"/>
    <w:rsid w:val="008802A4"/>
    <w:rsid w:val="008948C5"/>
    <w:rsid w:val="00932315"/>
    <w:rsid w:val="00945175"/>
    <w:rsid w:val="00A24DE9"/>
    <w:rsid w:val="00A44F82"/>
    <w:rsid w:val="00A47D86"/>
    <w:rsid w:val="00A559F9"/>
    <w:rsid w:val="00AB7D85"/>
    <w:rsid w:val="00AD7FAC"/>
    <w:rsid w:val="00B02001"/>
    <w:rsid w:val="00B27D1F"/>
    <w:rsid w:val="00B57276"/>
    <w:rsid w:val="00B66698"/>
    <w:rsid w:val="00C04DF1"/>
    <w:rsid w:val="00C61E2B"/>
    <w:rsid w:val="00C906C1"/>
    <w:rsid w:val="00D71AF8"/>
    <w:rsid w:val="00D805F1"/>
    <w:rsid w:val="00D8697F"/>
    <w:rsid w:val="00DE3D23"/>
    <w:rsid w:val="00DF6551"/>
    <w:rsid w:val="00E53795"/>
    <w:rsid w:val="00EF10A6"/>
    <w:rsid w:val="00F138C6"/>
    <w:rsid w:val="00F42BF7"/>
    <w:rsid w:val="00F85875"/>
    <w:rsid w:val="00FA36A5"/>
    <w:rsid w:val="00FC1CA9"/>
    <w:rsid w:val="00F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B8C"/>
    <w:pPr>
      <w:ind w:left="720"/>
      <w:contextualSpacing/>
    </w:pPr>
  </w:style>
  <w:style w:type="table" w:styleId="a4">
    <w:name w:val="Table Grid"/>
    <w:basedOn w:val="a1"/>
    <w:uiPriority w:val="59"/>
    <w:rsid w:val="00323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7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1C3A5-686E-4BCC-A777-1C391F4A5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Дет. садик</Company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Диана</dc:creator>
  <cp:keywords/>
  <dc:description/>
  <cp:lastModifiedBy>Пользователь Windows</cp:lastModifiedBy>
  <cp:revision>24</cp:revision>
  <cp:lastPrinted>2020-03-02T11:46:00Z</cp:lastPrinted>
  <dcterms:created xsi:type="dcterms:W3CDTF">2014-06-26T09:14:00Z</dcterms:created>
  <dcterms:modified xsi:type="dcterms:W3CDTF">2020-03-02T11:49:00Z</dcterms:modified>
</cp:coreProperties>
</file>